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6527C8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30</w:t>
            </w:r>
            <w:r w:rsidR="006527C8">
              <w:rPr>
                <w:sz w:val="28"/>
              </w:rPr>
              <w:t>4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D94421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D94421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Куркульского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D94421" w:rsidRDefault="00D94421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8704D2">
      <w:pPr>
        <w:shd w:val="clear" w:color="auto" w:fill="FFFFFF"/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r w:rsidR="001F78E8">
        <w:rPr>
          <w:color w:val="000000"/>
          <w:sz w:val="28"/>
          <w:szCs w:val="28"/>
        </w:rPr>
        <w:t>,</w:t>
      </w:r>
      <w:r w:rsidR="008704D2">
        <w:rPr>
          <w:color w:val="000000"/>
          <w:sz w:val="28"/>
          <w:szCs w:val="28"/>
        </w:rPr>
        <w:t xml:space="preserve"> </w:t>
      </w:r>
      <w:r w:rsidR="0063403D">
        <w:rPr>
          <w:color w:val="000000"/>
          <w:sz w:val="28"/>
          <w:szCs w:val="28"/>
        </w:rPr>
        <w:t>на основании данных перв</w:t>
      </w:r>
      <w:r w:rsidR="00D94421">
        <w:rPr>
          <w:color w:val="000000"/>
          <w:sz w:val="28"/>
          <w:szCs w:val="28"/>
        </w:rPr>
        <w:t>ого</w:t>
      </w:r>
      <w:r w:rsidRPr="007B355E">
        <w:rPr>
          <w:color w:val="000000"/>
          <w:sz w:val="28"/>
          <w:szCs w:val="28"/>
        </w:rPr>
        <w:t xml:space="preserve"> экземпляр</w:t>
      </w:r>
      <w:r w:rsidR="00D94421">
        <w:rPr>
          <w:color w:val="000000"/>
          <w:sz w:val="28"/>
          <w:szCs w:val="28"/>
        </w:rPr>
        <w:t>а</w:t>
      </w:r>
      <w:r w:rsidRPr="007B355E">
        <w:rPr>
          <w:color w:val="000000"/>
          <w:sz w:val="28"/>
          <w:szCs w:val="28"/>
        </w:rPr>
        <w:t xml:space="preserve"> протокол</w:t>
      </w:r>
      <w:r w:rsidR="00D94421">
        <w:rPr>
          <w:color w:val="000000"/>
          <w:sz w:val="28"/>
          <w:szCs w:val="28"/>
        </w:rPr>
        <w:t>а</w:t>
      </w:r>
      <w:r w:rsidRPr="007B355E">
        <w:rPr>
          <w:color w:val="000000"/>
          <w:sz w:val="28"/>
          <w:szCs w:val="28"/>
        </w:rPr>
        <w:t>участков</w:t>
      </w:r>
      <w:r w:rsidR="00D94421">
        <w:rPr>
          <w:color w:val="000000"/>
          <w:sz w:val="28"/>
          <w:szCs w:val="28"/>
        </w:rPr>
        <w:t>ой</w:t>
      </w:r>
      <w:r w:rsidRPr="007B355E">
        <w:rPr>
          <w:color w:val="000000"/>
          <w:sz w:val="28"/>
          <w:szCs w:val="28"/>
        </w:rPr>
        <w:t xml:space="preserve"> комисси</w:t>
      </w:r>
      <w:r w:rsidR="00D94421">
        <w:rPr>
          <w:color w:val="000000"/>
          <w:sz w:val="28"/>
          <w:szCs w:val="28"/>
        </w:rPr>
        <w:t>и</w:t>
      </w:r>
      <w:bookmarkStart w:id="0" w:name="_GoBack"/>
      <w:bookmarkEnd w:id="0"/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proofErr w:type="gramStart"/>
      <w:r w:rsidR="001F78E8">
        <w:rPr>
          <w:color w:val="000000"/>
          <w:sz w:val="28"/>
          <w:szCs w:val="28"/>
        </w:rPr>
        <w:t>,с</w:t>
      </w:r>
      <w:proofErr w:type="gramEnd"/>
      <w:r w:rsidR="001F78E8">
        <w:rPr>
          <w:color w:val="000000"/>
          <w:sz w:val="28"/>
          <w:szCs w:val="28"/>
        </w:rPr>
        <w:t>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6527C8">
        <w:rPr>
          <w:b/>
          <w:color w:val="000000"/>
          <w:sz w:val="28"/>
          <w:szCs w:val="28"/>
        </w:rPr>
        <w:t>332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041E86" w:rsidRPr="007B355E">
        <w:rPr>
          <w:color w:val="000000"/>
          <w:sz w:val="28"/>
          <w:szCs w:val="28"/>
          <w:lang/>
        </w:rPr>
        <w:t>число 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6527C8">
        <w:rPr>
          <w:b/>
          <w:color w:val="000000"/>
          <w:sz w:val="28"/>
          <w:szCs w:val="28"/>
        </w:rPr>
        <w:t>187</w:t>
      </w:r>
      <w:r w:rsidR="00041E86" w:rsidRPr="007B355E">
        <w:rPr>
          <w:color w:val="000000"/>
          <w:sz w:val="28"/>
          <w:szCs w:val="28"/>
          <w:lang/>
        </w:rPr>
        <w:t>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6527C8">
        <w:rPr>
          <w:b/>
          <w:color w:val="000000"/>
          <w:sz w:val="28"/>
          <w:szCs w:val="28"/>
        </w:rPr>
        <w:t>56,33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6527C8">
        <w:rPr>
          <w:b/>
          <w:bCs/>
          <w:color w:val="000000"/>
          <w:sz w:val="28"/>
          <w:szCs w:val="28"/>
        </w:rPr>
        <w:t xml:space="preserve">170 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6527C8">
        <w:rPr>
          <w:b/>
          <w:bCs/>
          <w:color w:val="000000"/>
          <w:sz w:val="28"/>
          <w:szCs w:val="28"/>
        </w:rPr>
        <w:t>90,91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6527C8">
        <w:rPr>
          <w:b/>
          <w:color w:val="000000"/>
          <w:sz w:val="28"/>
          <w:szCs w:val="28"/>
        </w:rPr>
        <w:t>17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6527C8">
        <w:rPr>
          <w:b/>
          <w:bCs/>
          <w:color w:val="000000"/>
          <w:sz w:val="28"/>
          <w:szCs w:val="28"/>
        </w:rPr>
        <w:t>9,09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8704D2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6527C8">
        <w:rPr>
          <w:color w:val="000000"/>
          <w:sz w:val="28"/>
          <w:szCs w:val="28"/>
        </w:rPr>
        <w:t>Куркульского</w:t>
      </w:r>
      <w:proofErr w:type="spellEnd"/>
      <w:r w:rsidRPr="007B355E">
        <w:rPr>
          <w:color w:val="000000"/>
          <w:sz w:val="28"/>
          <w:szCs w:val="28"/>
        </w:rPr>
        <w:t xml:space="preserve"> сельского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8704D2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6527C8" w:rsidRPr="006527C8" w:rsidRDefault="00041E86" w:rsidP="008704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2. </w:t>
      </w:r>
      <w:r w:rsidRPr="008358DE">
        <w:rPr>
          <w:color w:val="000000"/>
          <w:sz w:val="28"/>
          <w:szCs w:val="28"/>
        </w:rPr>
        <w:t>Признать решение по вопросу</w:t>
      </w:r>
      <w:proofErr w:type="gramStart"/>
      <w:r w:rsidRPr="008358DE">
        <w:rPr>
          <w:color w:val="000000"/>
          <w:sz w:val="28"/>
          <w:szCs w:val="28"/>
        </w:rPr>
        <w:t>:</w:t>
      </w:r>
      <w:r w:rsidR="006527C8" w:rsidRPr="006527C8">
        <w:rPr>
          <w:color w:val="000000"/>
          <w:sz w:val="28"/>
          <w:szCs w:val="28"/>
        </w:rPr>
        <w:t>«</w:t>
      </w:r>
      <w:proofErr w:type="gramEnd"/>
      <w:r w:rsidR="006527C8" w:rsidRPr="006527C8">
        <w:rPr>
          <w:color w:val="000000"/>
          <w:sz w:val="28"/>
          <w:szCs w:val="28"/>
        </w:rPr>
        <w:t xml:space="preserve">Согласны ли вы на введение самообложения граждан в 2018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 w:rsidR="006527C8" w:rsidRPr="006527C8">
        <w:rPr>
          <w:color w:val="000000"/>
          <w:sz w:val="28"/>
          <w:szCs w:val="28"/>
        </w:rPr>
        <w:t>Куркульского</w:t>
      </w:r>
      <w:proofErr w:type="spellEnd"/>
      <w:r w:rsidR="006527C8" w:rsidRPr="006527C8">
        <w:rPr>
          <w:color w:val="000000"/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</w:p>
    <w:p w:rsidR="006527C8" w:rsidRPr="006527C8" w:rsidRDefault="006527C8" w:rsidP="008704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27C8">
        <w:rPr>
          <w:color w:val="000000"/>
          <w:sz w:val="28"/>
          <w:szCs w:val="28"/>
        </w:rPr>
        <w:t xml:space="preserve">- содержание </w:t>
      </w:r>
      <w:proofErr w:type="spellStart"/>
      <w:r w:rsidRPr="006527C8">
        <w:rPr>
          <w:color w:val="000000"/>
          <w:sz w:val="28"/>
          <w:szCs w:val="28"/>
        </w:rPr>
        <w:t>внутрипоселенческих</w:t>
      </w:r>
      <w:proofErr w:type="spellEnd"/>
      <w:r w:rsidRPr="006527C8">
        <w:rPr>
          <w:color w:val="000000"/>
          <w:sz w:val="28"/>
          <w:szCs w:val="28"/>
        </w:rPr>
        <w:t xml:space="preserve"> дорог;  </w:t>
      </w:r>
    </w:p>
    <w:p w:rsidR="006527C8" w:rsidRPr="006527C8" w:rsidRDefault="006527C8" w:rsidP="008704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27C8">
        <w:rPr>
          <w:color w:val="000000"/>
          <w:sz w:val="28"/>
          <w:szCs w:val="28"/>
        </w:rPr>
        <w:t>- содержание уличного освещения в населенном пункте;</w:t>
      </w:r>
    </w:p>
    <w:p w:rsidR="006527C8" w:rsidRPr="006527C8" w:rsidRDefault="006527C8" w:rsidP="008704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27C8">
        <w:rPr>
          <w:color w:val="000000"/>
          <w:sz w:val="28"/>
          <w:szCs w:val="28"/>
        </w:rPr>
        <w:t>- строительство и благоустройство мостового перехода по ул</w:t>
      </w:r>
      <w:proofErr w:type="gramStart"/>
      <w:r w:rsidRPr="006527C8">
        <w:rPr>
          <w:color w:val="000000"/>
          <w:sz w:val="28"/>
          <w:szCs w:val="28"/>
        </w:rPr>
        <w:t>.Ц</w:t>
      </w:r>
      <w:proofErr w:type="gramEnd"/>
      <w:r w:rsidRPr="006527C8">
        <w:rPr>
          <w:color w:val="000000"/>
          <w:sz w:val="28"/>
          <w:szCs w:val="28"/>
        </w:rPr>
        <w:t>ентральная;</w:t>
      </w:r>
    </w:p>
    <w:p w:rsidR="006527C8" w:rsidRPr="006527C8" w:rsidRDefault="006527C8" w:rsidP="008704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27C8">
        <w:rPr>
          <w:color w:val="000000"/>
          <w:sz w:val="28"/>
          <w:szCs w:val="28"/>
        </w:rPr>
        <w:t>- благоустройство и содержание полигонов ТБО;</w:t>
      </w:r>
    </w:p>
    <w:p w:rsidR="00041E86" w:rsidRPr="008358DE" w:rsidRDefault="006527C8" w:rsidP="008704D2">
      <w:pPr>
        <w:spacing w:line="360" w:lineRule="auto"/>
        <w:ind w:firstLine="709"/>
        <w:jc w:val="both"/>
        <w:rPr>
          <w:sz w:val="28"/>
          <w:szCs w:val="28"/>
        </w:rPr>
      </w:pPr>
      <w:r w:rsidRPr="006527C8">
        <w:rPr>
          <w:color w:val="000000"/>
          <w:sz w:val="28"/>
          <w:szCs w:val="28"/>
        </w:rPr>
        <w:t>- ус</w:t>
      </w:r>
      <w:r>
        <w:rPr>
          <w:color w:val="000000"/>
          <w:sz w:val="28"/>
          <w:szCs w:val="28"/>
        </w:rPr>
        <w:t>тановка 5 провода по ул. Новая?</w:t>
      </w:r>
      <w:proofErr w:type="gramStart"/>
      <w:r w:rsidR="008358DE" w:rsidRPr="008358DE">
        <w:rPr>
          <w:sz w:val="28"/>
          <w:szCs w:val="28"/>
        </w:rPr>
        <w:t>»</w:t>
      </w:r>
      <w:r w:rsidR="006359F6">
        <w:rPr>
          <w:color w:val="000000"/>
          <w:sz w:val="28"/>
          <w:szCs w:val="28"/>
        </w:rPr>
        <w:t>п</w:t>
      </w:r>
      <w:proofErr w:type="gramEnd"/>
      <w:r w:rsidR="00041E86" w:rsidRPr="00AE2755">
        <w:rPr>
          <w:bCs/>
          <w:color w:val="000000"/>
          <w:sz w:val="28"/>
          <w:szCs w:val="28"/>
        </w:rPr>
        <w:t>ринятым</w:t>
      </w:r>
      <w:r w:rsidR="00041E86" w:rsidRPr="00AE2755">
        <w:rPr>
          <w:color w:val="000000"/>
          <w:sz w:val="28"/>
          <w:szCs w:val="28"/>
        </w:rPr>
        <w:t>.</w:t>
      </w:r>
    </w:p>
    <w:p w:rsidR="00AB6632" w:rsidRPr="00AB6632" w:rsidRDefault="00041E86" w:rsidP="008704D2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Default="00AE2755" w:rsidP="008704D2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</w:t>
      </w:r>
      <w:r w:rsidR="008704D2">
        <w:rPr>
          <w:color w:val="000000"/>
          <w:sz w:val="28"/>
          <w:szCs w:val="28"/>
        </w:rPr>
        <w:t xml:space="preserve"> </w:t>
      </w:r>
      <w:r w:rsidR="006704D9">
        <w:rPr>
          <w:color w:val="000000"/>
          <w:sz w:val="28"/>
          <w:szCs w:val="28"/>
        </w:rPr>
        <w:t>Направить</w:t>
      </w:r>
      <w:r w:rsidR="00041E86" w:rsidRPr="007B355E">
        <w:rPr>
          <w:color w:val="000000"/>
          <w:sz w:val="28"/>
          <w:szCs w:val="28"/>
          <w:lang/>
        </w:rPr>
        <w:t xml:space="preserve"> настоящее </w:t>
      </w:r>
      <w:r>
        <w:rPr>
          <w:color w:val="000000"/>
          <w:sz w:val="28"/>
          <w:szCs w:val="28"/>
        </w:rPr>
        <w:t xml:space="preserve">решение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8704D2">
        <w:rPr>
          <w:color w:val="000000"/>
          <w:sz w:val="28"/>
          <w:szCs w:val="28"/>
        </w:rPr>
        <w:t xml:space="preserve"> </w:t>
      </w:r>
      <w:proofErr w:type="spellStart"/>
      <w:r w:rsidR="006527C8">
        <w:rPr>
          <w:color w:val="000000"/>
          <w:sz w:val="28"/>
          <w:szCs w:val="28"/>
        </w:rPr>
        <w:t>Куркульского</w:t>
      </w:r>
      <w:proofErr w:type="spellEnd"/>
      <w:r w:rsidR="008704D2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8704D2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>
        <w:rPr>
          <w:color w:val="000000"/>
          <w:sz w:val="28"/>
          <w:szCs w:val="28"/>
        </w:rPr>
        <w:t>Республики Татарстан</w:t>
      </w:r>
      <w:r w:rsidR="008704D2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220FDB" w:rsidRDefault="00220FDB" w:rsidP="008704D2">
      <w:pPr>
        <w:pStyle w:val="a3"/>
        <w:widowControl w:val="0"/>
        <w:tabs>
          <w:tab w:val="clear" w:pos="4153"/>
          <w:tab w:val="clear" w:pos="8306"/>
        </w:tabs>
        <w:spacing w:line="360" w:lineRule="auto"/>
        <w:jc w:val="both"/>
        <w:rPr>
          <w:sz w:val="28"/>
          <w:szCs w:val="2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</w:p>
    <w:p w:rsidR="004B251B" w:rsidRDefault="004B251B"/>
    <w:sectPr w:rsidR="004B251B" w:rsidSect="008704D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20495"/>
    <w:rsid w:val="00041E86"/>
    <w:rsid w:val="00060675"/>
    <w:rsid w:val="00093C56"/>
    <w:rsid w:val="000D3873"/>
    <w:rsid w:val="000E49B8"/>
    <w:rsid w:val="001E1E1C"/>
    <w:rsid w:val="001F78E8"/>
    <w:rsid w:val="00220FDB"/>
    <w:rsid w:val="00294BE2"/>
    <w:rsid w:val="002F440F"/>
    <w:rsid w:val="0042488F"/>
    <w:rsid w:val="00457A77"/>
    <w:rsid w:val="004B251B"/>
    <w:rsid w:val="005E0676"/>
    <w:rsid w:val="0063403D"/>
    <w:rsid w:val="006359F6"/>
    <w:rsid w:val="006527C8"/>
    <w:rsid w:val="0065449A"/>
    <w:rsid w:val="006704D9"/>
    <w:rsid w:val="006B25AB"/>
    <w:rsid w:val="00724373"/>
    <w:rsid w:val="00726E19"/>
    <w:rsid w:val="00821819"/>
    <w:rsid w:val="008358DE"/>
    <w:rsid w:val="008704D2"/>
    <w:rsid w:val="00886A54"/>
    <w:rsid w:val="00921376"/>
    <w:rsid w:val="00993030"/>
    <w:rsid w:val="009C5C7C"/>
    <w:rsid w:val="00A4005A"/>
    <w:rsid w:val="00AB6632"/>
    <w:rsid w:val="00AE2755"/>
    <w:rsid w:val="00B86C9B"/>
    <w:rsid w:val="00BB6C30"/>
    <w:rsid w:val="00BC580F"/>
    <w:rsid w:val="00D4249D"/>
    <w:rsid w:val="00D94421"/>
    <w:rsid w:val="00DE417E"/>
    <w:rsid w:val="00E636D9"/>
    <w:rsid w:val="00EA284E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F234-6C91-4DF7-B4F7-8B52ACCC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6</cp:revision>
  <cp:lastPrinted>2017-11-20T07:00:00Z</cp:lastPrinted>
  <dcterms:created xsi:type="dcterms:W3CDTF">2017-11-20T06:56:00Z</dcterms:created>
  <dcterms:modified xsi:type="dcterms:W3CDTF">2017-11-20T11:23:00Z</dcterms:modified>
</cp:coreProperties>
</file>